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object w:dxaOrig="2194" w:dyaOrig="1161">
          <v:rect xmlns:o="urn:schemas-microsoft-com:office:office" xmlns:v="urn:schemas-microsoft-com:vml" id="rectole0000000000" style="width:109.700000pt;height:5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Herhaalrecepten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Herhaalrecepten betreffen alleen medicijnen of verbandmateriaal die u aaneengesloten of regelmatig gebruikt. Wanneer de dosering of het gebruik verandert moet u contact opnemen met uw huisarts.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Wanneer de recepten op een werkdag voor 11.00 uur worden aangevraagd, liggen de medicijnen twee werkdagen na 15.00 uur klaar bij de apotheek. Als u de medicatie in het weekend bestelt, ligt dat op woensdagmiddag na 15.00u klaar bij de apotheek.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Vul onderstaande tabel in en stuur dit op naar: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herhaalrecept@huisartsensleeuwijk.nl</w:t>
        </w:r>
      </w:hyperlink>
    </w:p>
    <w:tbl>
      <w:tblPr/>
      <w:tblGrid>
        <w:gridCol w:w="328"/>
        <w:gridCol w:w="2551"/>
        <w:gridCol w:w="2136"/>
        <w:gridCol w:w="2137"/>
        <w:gridCol w:w="2136"/>
      </w:tblGrid>
      <w:tr>
        <w:trPr>
          <w:trHeight w:val="1" w:hRule="atLeast"/>
          <w:jc w:val="left"/>
        </w:trPr>
        <w:tc>
          <w:tcPr>
            <w:tcW w:w="28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64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Uw huisarts</w:t>
            </w:r>
          </w:p>
        </w:tc>
        <w:tc>
          <w:tcPr>
            <w:tcW w:w="64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Uw naam</w:t>
            </w:r>
          </w:p>
        </w:tc>
        <w:tc>
          <w:tcPr>
            <w:tcW w:w="64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Uw geboortedatum</w:t>
            </w:r>
          </w:p>
        </w:tc>
        <w:tc>
          <w:tcPr>
            <w:tcW w:w="64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Uw adres</w:t>
            </w:r>
          </w:p>
        </w:tc>
        <w:tc>
          <w:tcPr>
            <w:tcW w:w="64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Naam geneesmiddel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Dosering</w:t>
            </w:r>
          </w:p>
        </w:tc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Hoeveel per dag</w:t>
            </w: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Totaal aantal pillen</w:t>
            </w:r>
          </w:p>
        </w:tc>
      </w:tr>
      <w:tr>
        <w:trPr>
          <w:trHeight w:val="1" w:hRule="atLeast"/>
          <w:jc w:val="left"/>
        </w:trPr>
        <w:tc>
          <w:tcPr>
            <w:tcW w:w="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herhaalrecept@huisartsensleeuwijk.nl" Id="docRId2" Type="http://schemas.openxmlformats.org/officeDocument/2006/relationships/hyperlink" /><Relationship Target="styles.xml" Id="docRId4" Type="http://schemas.openxmlformats.org/officeDocument/2006/relationships/styles" /></Relationships>
</file>